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88"/>
        <w:gridCol w:w="2988"/>
        <w:gridCol w:w="2988"/>
        <w:gridCol w:w="2988"/>
        <w:gridCol w:w="2988"/>
        <w:gridCol w:w="2988"/>
        <w:gridCol w:w="2996"/>
      </w:tblGrid>
      <w:tr w:rsidR="00A66BE8" w:rsidRPr="00B105A9" w14:paraId="14416B0F" w14:textId="77777777" w:rsidTr="00112BB4">
        <w:trPr>
          <w:trHeight w:val="113"/>
        </w:trPr>
        <w:tc>
          <w:tcPr>
            <w:tcW w:w="714" w:type="pct"/>
            <w:shd w:val="clear" w:color="auto" w:fill="FFFF00"/>
          </w:tcPr>
          <w:p w14:paraId="2867BC87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Category</w:t>
            </w:r>
          </w:p>
          <w:p w14:paraId="2E63DFBC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FF00"/>
          </w:tcPr>
          <w:p w14:paraId="488AEA0A" w14:textId="6528050F" w:rsidR="00A66BE8" w:rsidRPr="00B105A9" w:rsidRDefault="00AF1F1C" w:rsidP="7C327BDB">
            <w:pPr>
              <w:spacing w:line="276" w:lineRule="auto"/>
              <w:rPr>
                <w:rFonts w:cs="Arial"/>
                <w:sz w:val="22"/>
              </w:rPr>
            </w:pPr>
            <w:r w:rsidRPr="7C327BDB">
              <w:rPr>
                <w:rFonts w:cs="Arial"/>
                <w:sz w:val="22"/>
              </w:rPr>
              <w:t>Operations</w:t>
            </w:r>
            <w:r w:rsidR="002C3904" w:rsidRPr="7C327BDB">
              <w:rPr>
                <w:rFonts w:cs="Arial"/>
                <w:sz w:val="22"/>
              </w:rPr>
              <w:t xml:space="preserve"> and</w:t>
            </w:r>
            <w:r w:rsidRPr="7C327BDB">
              <w:rPr>
                <w:rFonts w:cs="Arial"/>
                <w:sz w:val="22"/>
              </w:rPr>
              <w:t xml:space="preserve"> Management</w:t>
            </w:r>
          </w:p>
        </w:tc>
      </w:tr>
      <w:tr w:rsidR="00A66BE8" w:rsidRPr="00B105A9" w14:paraId="09A6B724" w14:textId="77777777" w:rsidTr="00112BB4">
        <w:tc>
          <w:tcPr>
            <w:tcW w:w="714" w:type="pct"/>
            <w:shd w:val="clear" w:color="auto" w:fill="FFFF89"/>
          </w:tcPr>
          <w:p w14:paraId="2EB854E5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FF89"/>
          </w:tcPr>
          <w:p w14:paraId="332ABD23" w14:textId="5322D572" w:rsidR="00A66BE8" w:rsidRPr="00B105A9" w:rsidRDefault="00B116AC" w:rsidP="00890A1C">
            <w:pPr>
              <w:spacing w:line="276" w:lineRule="auto"/>
              <w:rPr>
                <w:rFonts w:cs="Arial"/>
                <w:sz w:val="22"/>
              </w:rPr>
            </w:pPr>
            <w:r w:rsidRPr="00B116AC">
              <w:rPr>
                <w:rFonts w:cs="Arial"/>
                <w:sz w:val="22"/>
              </w:rPr>
              <w:t xml:space="preserve">Financial </w:t>
            </w:r>
            <w:r w:rsidR="00FC69B9" w:rsidRPr="00FC69B9">
              <w:rPr>
                <w:rFonts w:cs="Arial"/>
                <w:sz w:val="22"/>
              </w:rPr>
              <w:t>Administration</w:t>
            </w:r>
            <w:r w:rsidR="00FC69B9" w:rsidRPr="00FC69B9" w:rsidDel="00FC69B9">
              <w:rPr>
                <w:rFonts w:cs="Arial"/>
                <w:sz w:val="22"/>
              </w:rPr>
              <w:t xml:space="preserve"> </w:t>
            </w:r>
          </w:p>
        </w:tc>
      </w:tr>
      <w:tr w:rsidR="00A66BE8" w:rsidRPr="00B105A9" w14:paraId="33406731" w14:textId="77777777" w:rsidTr="00112BB4">
        <w:tc>
          <w:tcPr>
            <w:tcW w:w="714" w:type="pct"/>
            <w:shd w:val="clear" w:color="auto" w:fill="FFFFB3"/>
          </w:tcPr>
          <w:p w14:paraId="709DA477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Description</w:t>
            </w:r>
          </w:p>
          <w:p w14:paraId="5BCCA83C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FFB3"/>
          </w:tcPr>
          <w:p w14:paraId="555EDC90" w14:textId="7A634875" w:rsidR="00A66BE8" w:rsidRPr="00B105A9" w:rsidRDefault="00AB0046" w:rsidP="00890A1C">
            <w:pPr>
              <w:spacing w:line="276" w:lineRule="auto"/>
              <w:rPr>
                <w:rFonts w:cs="Arial"/>
                <w:sz w:val="22"/>
              </w:rPr>
            </w:pPr>
            <w:r w:rsidRPr="00AB0046">
              <w:rPr>
                <w:rFonts w:cs="Arial"/>
                <w:sz w:val="22"/>
                <w:lang w:val="en-US"/>
              </w:rPr>
              <w:t>Manage organisation’s short and long-term financial needs</w:t>
            </w:r>
            <w:r w:rsidR="004F2837">
              <w:rPr>
                <w:rFonts w:cs="Arial"/>
                <w:sz w:val="22"/>
                <w:lang w:val="en-US"/>
              </w:rPr>
              <w:t xml:space="preserve"> wh</w:t>
            </w:r>
            <w:r w:rsidR="00D40445">
              <w:rPr>
                <w:rFonts w:cs="Arial"/>
                <w:sz w:val="22"/>
                <w:lang w:val="en-US"/>
              </w:rPr>
              <w:t>ile</w:t>
            </w:r>
            <w:r w:rsidRPr="00AB0046">
              <w:rPr>
                <w:rFonts w:cs="Arial"/>
                <w:sz w:val="22"/>
                <w:lang w:val="en-US"/>
              </w:rPr>
              <w:t xml:space="preserve"> reviewing</w:t>
            </w:r>
            <w:r w:rsidR="00786FDC">
              <w:rPr>
                <w:rFonts w:cs="Arial"/>
                <w:sz w:val="22"/>
                <w:lang w:val="en-US"/>
              </w:rPr>
              <w:t xml:space="preserve"> the</w:t>
            </w:r>
            <w:r w:rsidRPr="00AB0046">
              <w:rPr>
                <w:rFonts w:cs="Arial"/>
                <w:sz w:val="22"/>
                <w:lang w:val="en-US"/>
              </w:rPr>
              <w:t xml:space="preserve"> organisation’s financial risk position and refining </w:t>
            </w:r>
            <w:r w:rsidR="009424FC">
              <w:rPr>
                <w:rFonts w:cs="Arial"/>
                <w:sz w:val="22"/>
                <w:lang w:val="en-US"/>
              </w:rPr>
              <w:t>its financial plan</w:t>
            </w:r>
          </w:p>
        </w:tc>
      </w:tr>
      <w:tr w:rsidR="00A66BE8" w:rsidRPr="00B105A9" w14:paraId="1893DFFB" w14:textId="77777777" w:rsidTr="7C327BDB">
        <w:tc>
          <w:tcPr>
            <w:tcW w:w="714" w:type="pct"/>
            <w:vMerge w:val="restart"/>
            <w:shd w:val="clear" w:color="auto" w:fill="D9D9D9" w:themeFill="background1" w:themeFillShade="D9"/>
          </w:tcPr>
          <w:p w14:paraId="48C38556" w14:textId="77777777" w:rsidR="00A66BE8" w:rsidRPr="00B105A9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Proficiency</w:t>
            </w:r>
          </w:p>
        </w:tc>
        <w:tc>
          <w:tcPr>
            <w:tcW w:w="714" w:type="pct"/>
          </w:tcPr>
          <w:p w14:paraId="0FDF1979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14" w:type="pct"/>
          </w:tcPr>
          <w:p w14:paraId="7CE0F9A4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714" w:type="pct"/>
          </w:tcPr>
          <w:p w14:paraId="5DD5FBBE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714" w:type="pct"/>
          </w:tcPr>
          <w:p w14:paraId="752788E7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714" w:type="pct"/>
          </w:tcPr>
          <w:p w14:paraId="08BC00CE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16" w:type="pct"/>
          </w:tcPr>
          <w:p w14:paraId="2F778E1E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6</w:t>
            </w:r>
          </w:p>
        </w:tc>
      </w:tr>
      <w:tr w:rsidR="003C3C31" w:rsidRPr="00B105A9" w14:paraId="176C2680" w14:textId="77777777" w:rsidTr="00112BB4">
        <w:tc>
          <w:tcPr>
            <w:tcW w:w="714" w:type="pct"/>
            <w:vMerge/>
          </w:tcPr>
          <w:p w14:paraId="3609299E" w14:textId="77777777" w:rsidR="003C3C31" w:rsidRPr="00B105A9" w:rsidRDefault="003C3C31" w:rsidP="003C3C31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88E6A71" w14:textId="4DDFACBC" w:rsidR="003C3C31" w:rsidRPr="00A517EE" w:rsidRDefault="003C3C31" w:rsidP="003C3C31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2A9634F0" w14:textId="18F2886F" w:rsidR="003C3C31" w:rsidRPr="00A517EE" w:rsidRDefault="003C3C31" w:rsidP="003C3C31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</w:tcPr>
          <w:p w14:paraId="5F79A464" w14:textId="1FA9AC70" w:rsidR="003C3C31" w:rsidRPr="00A517EE" w:rsidRDefault="003C3C31" w:rsidP="003C3C31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EE3CC4">
              <w:t>ECC-CFI-3007-1.1</w:t>
            </w:r>
          </w:p>
        </w:tc>
        <w:tc>
          <w:tcPr>
            <w:tcW w:w="714" w:type="pct"/>
          </w:tcPr>
          <w:p w14:paraId="58A47BED" w14:textId="4D1F89FE" w:rsidR="003C3C31" w:rsidRPr="00A517EE" w:rsidRDefault="003C3C31" w:rsidP="003C3C31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EE3CC4">
              <w:t>ECC-CFI-4007-1.1</w:t>
            </w:r>
          </w:p>
        </w:tc>
        <w:tc>
          <w:tcPr>
            <w:tcW w:w="714" w:type="pct"/>
          </w:tcPr>
          <w:p w14:paraId="393306A5" w14:textId="1A10E7BE" w:rsidR="003C3C31" w:rsidRPr="00A517EE" w:rsidRDefault="003C3C31" w:rsidP="003C3C31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EE3CC4">
              <w:t>ECC-CFI-5007-1.1</w:t>
            </w:r>
          </w:p>
        </w:tc>
        <w:tc>
          <w:tcPr>
            <w:tcW w:w="716" w:type="pct"/>
            <w:shd w:val="clear" w:color="auto" w:fill="BFBFBF" w:themeFill="background1" w:themeFillShade="BF"/>
          </w:tcPr>
          <w:p w14:paraId="7592AFB8" w14:textId="2B68BF86" w:rsidR="003C3C31" w:rsidRPr="00A517EE" w:rsidRDefault="003C3C31" w:rsidP="003C3C31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</w:tr>
      <w:tr w:rsidR="00EF020B" w:rsidRPr="00B105A9" w14:paraId="5E542B85" w14:textId="77777777" w:rsidTr="007B6606">
        <w:tc>
          <w:tcPr>
            <w:tcW w:w="714" w:type="pct"/>
            <w:vMerge/>
          </w:tcPr>
          <w:p w14:paraId="7C0453CE" w14:textId="77777777" w:rsidR="00EF020B" w:rsidRPr="00B105A9" w:rsidRDefault="00EF020B" w:rsidP="00EF020B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4D100BCF" w14:textId="77777777" w:rsidR="00EF020B" w:rsidRPr="00B105A9" w:rsidRDefault="00EF020B" w:rsidP="00EF020B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7BA1D558" w14:textId="77777777" w:rsidR="00EF020B" w:rsidRPr="00B105A9" w:rsidRDefault="00EF020B" w:rsidP="00EF020B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FFFFFF" w:themeFill="background1"/>
          </w:tcPr>
          <w:p w14:paraId="0A82864F" w14:textId="6C88502B" w:rsidR="00EF020B" w:rsidRPr="001C7EE6" w:rsidRDefault="00EF020B" w:rsidP="00EF020B">
            <w:pPr>
              <w:spacing w:line="276" w:lineRule="auto"/>
              <w:rPr>
                <w:rFonts w:cs="Arial"/>
                <w:sz w:val="22"/>
              </w:rPr>
            </w:pPr>
            <w:r w:rsidRPr="00112BB4">
              <w:rPr>
                <w:sz w:val="22"/>
              </w:rPr>
              <w:t>Plan budget to meet the needs of the centre</w:t>
            </w:r>
            <w:r w:rsidR="00B6704D">
              <w:rPr>
                <w:sz w:val="22"/>
              </w:rPr>
              <w:t xml:space="preserve"> and m</w:t>
            </w:r>
            <w:r w:rsidRPr="00112BB4">
              <w:rPr>
                <w:sz w:val="22"/>
              </w:rPr>
              <w:t xml:space="preserve">onitor the use of funds </w:t>
            </w:r>
            <w:r w:rsidR="001F6E7F">
              <w:rPr>
                <w:sz w:val="22"/>
              </w:rPr>
              <w:t xml:space="preserve">to </w:t>
            </w:r>
            <w:r w:rsidRPr="00112BB4">
              <w:rPr>
                <w:sz w:val="22"/>
              </w:rPr>
              <w:t xml:space="preserve">ensure accountability  </w:t>
            </w:r>
          </w:p>
        </w:tc>
        <w:tc>
          <w:tcPr>
            <w:tcW w:w="714" w:type="pct"/>
            <w:shd w:val="clear" w:color="auto" w:fill="FFFFFF" w:themeFill="background1"/>
          </w:tcPr>
          <w:p w14:paraId="4C67498F" w14:textId="5B534D44" w:rsidR="00EF020B" w:rsidRPr="001C7EE6" w:rsidRDefault="00EF020B" w:rsidP="00EF020B">
            <w:pPr>
              <w:spacing w:line="276" w:lineRule="auto"/>
              <w:rPr>
                <w:rFonts w:cs="Arial"/>
                <w:sz w:val="22"/>
              </w:rPr>
            </w:pPr>
            <w:r w:rsidRPr="00112BB4">
              <w:rPr>
                <w:sz w:val="22"/>
              </w:rPr>
              <w:t xml:space="preserve">Ensure that budget and financial processes support </w:t>
            </w:r>
            <w:r w:rsidR="00C86886">
              <w:rPr>
                <w:sz w:val="22"/>
              </w:rPr>
              <w:t>C</w:t>
            </w:r>
            <w:r w:rsidRPr="00112BB4">
              <w:rPr>
                <w:sz w:val="22"/>
              </w:rPr>
              <w:t>entre’</w:t>
            </w:r>
            <w:r w:rsidR="001473E0">
              <w:rPr>
                <w:sz w:val="22"/>
              </w:rPr>
              <w:t>s</w:t>
            </w:r>
            <w:r w:rsidRPr="00112BB4">
              <w:rPr>
                <w:sz w:val="22"/>
              </w:rPr>
              <w:t xml:space="preserve"> objectives and are in line with organisation’s strategic directions </w:t>
            </w:r>
          </w:p>
        </w:tc>
        <w:tc>
          <w:tcPr>
            <w:tcW w:w="714" w:type="pct"/>
            <w:shd w:val="clear" w:color="auto" w:fill="FFFFFF" w:themeFill="background1"/>
          </w:tcPr>
          <w:p w14:paraId="317DCA04" w14:textId="083C3AA4" w:rsidR="00EF020B" w:rsidRPr="001C7EE6" w:rsidRDefault="00EF020B" w:rsidP="00EF020B">
            <w:pPr>
              <w:spacing w:line="276" w:lineRule="auto"/>
              <w:rPr>
                <w:rFonts w:cs="Arial"/>
                <w:sz w:val="22"/>
              </w:rPr>
            </w:pPr>
            <w:r w:rsidRPr="00112BB4">
              <w:rPr>
                <w:sz w:val="22"/>
              </w:rPr>
              <w:t xml:space="preserve">Lead the management of the organisation’s short and long-term financial performance and financial risk management philosophy </w:t>
            </w:r>
          </w:p>
        </w:tc>
        <w:tc>
          <w:tcPr>
            <w:tcW w:w="716" w:type="pct"/>
            <w:shd w:val="clear" w:color="auto" w:fill="BFBFBF" w:themeFill="background1" w:themeFillShade="BF"/>
          </w:tcPr>
          <w:p w14:paraId="41BBD7D7" w14:textId="71BE0E32" w:rsidR="00EF020B" w:rsidRPr="00B105A9" w:rsidRDefault="00EF020B" w:rsidP="00EF020B">
            <w:pPr>
              <w:spacing w:line="276" w:lineRule="auto"/>
              <w:rPr>
                <w:rFonts w:cs="Arial"/>
                <w:sz w:val="22"/>
              </w:rPr>
            </w:pPr>
          </w:p>
        </w:tc>
      </w:tr>
      <w:tr w:rsidR="000079ED" w:rsidRPr="00B105A9" w14:paraId="33C232AF" w14:textId="77777777" w:rsidTr="007B6606">
        <w:tc>
          <w:tcPr>
            <w:tcW w:w="714" w:type="pct"/>
            <w:shd w:val="clear" w:color="auto" w:fill="D9D9D9" w:themeFill="background1" w:themeFillShade="D9"/>
          </w:tcPr>
          <w:p w14:paraId="5E16740B" w14:textId="77777777" w:rsidR="000079ED" w:rsidRPr="00B105A9" w:rsidRDefault="000079ED" w:rsidP="000079ED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Knowledge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E6EA4F6" w14:textId="77777777" w:rsidR="000079ED" w:rsidRPr="00B105A9" w:rsidRDefault="000079ED" w:rsidP="000079ED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5BB387A" w14:textId="77777777" w:rsidR="000079ED" w:rsidRPr="00B105A9" w:rsidRDefault="000079ED" w:rsidP="000079ED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FFFFFF" w:themeFill="background1"/>
          </w:tcPr>
          <w:p w14:paraId="592464C5" w14:textId="77777777" w:rsidR="000079ED" w:rsidRPr="004829AD" w:rsidRDefault="000079ED" w:rsidP="000079E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4829AD">
              <w:rPr>
                <w:rFonts w:cs="Arial"/>
                <w:sz w:val="22"/>
              </w:rPr>
              <w:t xml:space="preserve">Finance management </w:t>
            </w:r>
            <w:r>
              <w:rPr>
                <w:rFonts w:cs="Arial"/>
                <w:sz w:val="22"/>
              </w:rPr>
              <w:t>and controls</w:t>
            </w:r>
          </w:p>
          <w:p w14:paraId="2C8B7514" w14:textId="137E7E7C" w:rsidR="00C75B7F" w:rsidRDefault="000079ED" w:rsidP="000079E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560E0">
              <w:rPr>
                <w:rFonts w:cs="Arial"/>
                <w:sz w:val="22"/>
              </w:rPr>
              <w:t>Compliance of financial records with corporate requirements and local statutory requirements</w:t>
            </w:r>
          </w:p>
          <w:p w14:paraId="6F34BEB1" w14:textId="77777777" w:rsidR="003C4BF3" w:rsidRPr="00112BB4" w:rsidRDefault="00C64B6F" w:rsidP="008D33B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</w:pPr>
            <w:r w:rsidRPr="008D33B6">
              <w:rPr>
                <w:rFonts w:cs="Arial"/>
                <w:sz w:val="22"/>
              </w:rPr>
              <w:t xml:space="preserve">Principles </w:t>
            </w:r>
            <w:r w:rsidR="00557D21">
              <w:rPr>
                <w:rFonts w:cs="Arial"/>
                <w:sz w:val="22"/>
              </w:rPr>
              <w:t xml:space="preserve">and methods </w:t>
            </w:r>
            <w:r w:rsidRPr="008D33B6">
              <w:rPr>
                <w:rFonts w:cs="Arial"/>
                <w:sz w:val="22"/>
              </w:rPr>
              <w:t xml:space="preserve">of </w:t>
            </w:r>
            <w:r w:rsidR="00C75B7F" w:rsidRPr="008D33B6">
              <w:rPr>
                <w:rFonts w:cs="Arial"/>
                <w:sz w:val="22"/>
              </w:rPr>
              <w:t xml:space="preserve">setting a </w:t>
            </w:r>
            <w:r w:rsidRPr="008D33B6">
              <w:rPr>
                <w:rFonts w:cs="Arial"/>
                <w:sz w:val="22"/>
              </w:rPr>
              <w:t>budget</w:t>
            </w:r>
          </w:p>
          <w:p w14:paraId="75E8885C" w14:textId="375EE899" w:rsidR="00511A6B" w:rsidRPr="00112BB4" w:rsidRDefault="003C4BF3" w:rsidP="008D33B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</w:pPr>
            <w:r>
              <w:rPr>
                <w:rFonts w:cs="Arial"/>
                <w:sz w:val="22"/>
              </w:rPr>
              <w:t xml:space="preserve">Methods to read </w:t>
            </w:r>
            <w:r w:rsidR="00511A6B">
              <w:rPr>
                <w:rFonts w:cs="Arial"/>
                <w:sz w:val="22"/>
              </w:rPr>
              <w:t>financial</w:t>
            </w:r>
            <w:r w:rsidR="002775B5">
              <w:rPr>
                <w:rFonts w:cs="Arial"/>
                <w:sz w:val="22"/>
              </w:rPr>
              <w:t xml:space="preserve"> statements</w:t>
            </w:r>
          </w:p>
          <w:p w14:paraId="55BFC8F1" w14:textId="724EA5E8" w:rsidR="000079ED" w:rsidRPr="00112BB4" w:rsidRDefault="00511A6B" w:rsidP="00112BB4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Types of financial statements</w:t>
            </w:r>
          </w:p>
        </w:tc>
        <w:tc>
          <w:tcPr>
            <w:tcW w:w="714" w:type="pct"/>
            <w:shd w:val="clear" w:color="auto" w:fill="FFFFFF" w:themeFill="background1"/>
          </w:tcPr>
          <w:p w14:paraId="213B2EF5" w14:textId="77777777" w:rsidR="000079ED" w:rsidRPr="006F14FC" w:rsidRDefault="000079ED" w:rsidP="000079E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F14FC">
              <w:rPr>
                <w:rFonts w:cs="Arial"/>
                <w:sz w:val="22"/>
              </w:rPr>
              <w:t xml:space="preserve">Financial analysis </w:t>
            </w:r>
          </w:p>
          <w:p w14:paraId="76852E6A" w14:textId="77777777" w:rsidR="000079ED" w:rsidRPr="006F14FC" w:rsidRDefault="000079ED" w:rsidP="000079E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F14FC">
              <w:rPr>
                <w:rFonts w:cs="Arial"/>
                <w:sz w:val="22"/>
              </w:rPr>
              <w:t xml:space="preserve">Financial risk analysis </w:t>
            </w:r>
          </w:p>
          <w:p w14:paraId="6E52884C" w14:textId="77777777" w:rsidR="000079ED" w:rsidRPr="006F14FC" w:rsidRDefault="000079ED" w:rsidP="000079E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Strategies to mediate financial risks</w:t>
            </w:r>
          </w:p>
          <w:p w14:paraId="65FE5F4C" w14:textId="57350697" w:rsidR="000079ED" w:rsidRPr="00B105A9" w:rsidRDefault="000079ED" w:rsidP="000079ED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FFFFFF" w:themeFill="background1"/>
          </w:tcPr>
          <w:p w14:paraId="6F43CC1C" w14:textId="5512578D" w:rsidR="000079ED" w:rsidRPr="006560E0" w:rsidRDefault="00557D21" w:rsidP="000079E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7533AF">
              <w:rPr>
                <w:rFonts w:cs="Arial"/>
                <w:sz w:val="22"/>
              </w:rPr>
              <w:t xml:space="preserve">Principles </w:t>
            </w:r>
            <w:r>
              <w:rPr>
                <w:rFonts w:cs="Arial"/>
                <w:sz w:val="22"/>
              </w:rPr>
              <w:t xml:space="preserve">and methods </w:t>
            </w:r>
            <w:r w:rsidRPr="007533AF">
              <w:rPr>
                <w:rFonts w:cs="Arial"/>
                <w:sz w:val="22"/>
              </w:rPr>
              <w:t xml:space="preserve">of setting a budget </w:t>
            </w:r>
            <w:r w:rsidR="000079ED" w:rsidRPr="006560E0">
              <w:rPr>
                <w:rFonts w:cs="Arial"/>
                <w:sz w:val="22"/>
              </w:rPr>
              <w:t>based on internal and external factors</w:t>
            </w:r>
          </w:p>
          <w:p w14:paraId="16FA3BCB" w14:textId="51F70A4F" w:rsidR="000079ED" w:rsidRPr="006560E0" w:rsidRDefault="000079ED" w:rsidP="000079E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560E0">
              <w:rPr>
                <w:rFonts w:cs="Arial"/>
                <w:sz w:val="22"/>
              </w:rPr>
              <w:t xml:space="preserve">Changes in </w:t>
            </w:r>
            <w:r w:rsidR="0088578B">
              <w:rPr>
                <w:rFonts w:cs="Arial"/>
                <w:sz w:val="22"/>
              </w:rPr>
              <w:t xml:space="preserve">the </w:t>
            </w:r>
            <w:r w:rsidRPr="006560E0">
              <w:rPr>
                <w:rFonts w:cs="Arial"/>
                <w:sz w:val="22"/>
              </w:rPr>
              <w:t>sector landscape, trends and needs</w:t>
            </w:r>
          </w:p>
          <w:p w14:paraId="27DEE212" w14:textId="55D7E19E" w:rsidR="000079ED" w:rsidRPr="006A4F3D" w:rsidRDefault="000079ED" w:rsidP="000079E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560E0">
              <w:rPr>
                <w:rFonts w:cs="Arial"/>
                <w:sz w:val="22"/>
              </w:rPr>
              <w:t xml:space="preserve">Changes in legislation relating to financial management </w:t>
            </w:r>
          </w:p>
        </w:tc>
        <w:tc>
          <w:tcPr>
            <w:tcW w:w="716" w:type="pct"/>
            <w:shd w:val="clear" w:color="auto" w:fill="BFBFBF" w:themeFill="background1" w:themeFillShade="BF"/>
          </w:tcPr>
          <w:p w14:paraId="2C938E2E" w14:textId="77777777" w:rsidR="000079ED" w:rsidRPr="00B105A9" w:rsidRDefault="000079ED" w:rsidP="000079ED">
            <w:pPr>
              <w:spacing w:line="276" w:lineRule="auto"/>
              <w:rPr>
                <w:rFonts w:cs="Arial"/>
                <w:sz w:val="22"/>
              </w:rPr>
            </w:pPr>
          </w:p>
        </w:tc>
      </w:tr>
      <w:tr w:rsidR="00AD4BFE" w:rsidRPr="00B105A9" w14:paraId="0F9AC1B9" w14:textId="77777777" w:rsidTr="007B6606">
        <w:tc>
          <w:tcPr>
            <w:tcW w:w="714" w:type="pct"/>
            <w:shd w:val="clear" w:color="auto" w:fill="D9D9D9" w:themeFill="background1" w:themeFillShade="D9"/>
          </w:tcPr>
          <w:p w14:paraId="3C1F315A" w14:textId="77777777" w:rsidR="00AD4BFE" w:rsidRPr="00B105A9" w:rsidRDefault="00AD4BFE" w:rsidP="00AD4BFE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Abilities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3B51201" w14:textId="77777777" w:rsidR="00AD4BFE" w:rsidRPr="00B105A9" w:rsidRDefault="00AD4BFE" w:rsidP="00AD4BFE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24806EB5" w14:textId="77777777" w:rsidR="00AD4BFE" w:rsidRPr="00B105A9" w:rsidRDefault="00AD4BFE" w:rsidP="00AD4BFE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FFFFFF" w:themeFill="background1"/>
          </w:tcPr>
          <w:p w14:paraId="4B4D415B" w14:textId="7BE262EB" w:rsidR="00AD4BFE" w:rsidRPr="00AD4BFE" w:rsidRDefault="00AD4BFE" w:rsidP="00AD4BF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560E0">
              <w:rPr>
                <w:rFonts w:cs="Arial"/>
                <w:sz w:val="22"/>
              </w:rPr>
              <w:t>Maintain the organisation’s financial management processes and systems</w:t>
            </w:r>
            <w:r>
              <w:rPr>
                <w:rFonts w:cs="Arial"/>
                <w:sz w:val="22"/>
              </w:rPr>
              <w:t xml:space="preserve"> </w:t>
            </w:r>
          </w:p>
          <w:p w14:paraId="6DD10C1C" w14:textId="2FF69019" w:rsidR="00AD4BFE" w:rsidRPr="00356D93" w:rsidRDefault="00AD4BFE" w:rsidP="00AD4BF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560E0">
              <w:rPr>
                <w:rFonts w:cs="Arial"/>
                <w:sz w:val="22"/>
              </w:rPr>
              <w:t xml:space="preserve">Adhere to </w:t>
            </w:r>
            <w:r w:rsidR="00BF6211">
              <w:rPr>
                <w:rFonts w:cs="Arial"/>
                <w:sz w:val="22"/>
              </w:rPr>
              <w:t xml:space="preserve">the relevant guidelines and </w:t>
            </w:r>
            <w:r w:rsidRPr="006560E0">
              <w:rPr>
                <w:rFonts w:cs="Arial"/>
                <w:sz w:val="22"/>
              </w:rPr>
              <w:t xml:space="preserve"> procedures</w:t>
            </w:r>
          </w:p>
          <w:p w14:paraId="07CA7607" w14:textId="7288E12E" w:rsidR="00AD4BFE" w:rsidRDefault="00AD4BFE" w:rsidP="00AD4BF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560E0">
              <w:rPr>
                <w:rFonts w:cs="Arial"/>
                <w:sz w:val="22"/>
              </w:rPr>
              <w:t xml:space="preserve">Implement the financial risk </w:t>
            </w:r>
            <w:r w:rsidR="00A91D37">
              <w:rPr>
                <w:rFonts w:cs="Arial"/>
                <w:sz w:val="22"/>
              </w:rPr>
              <w:t xml:space="preserve">management </w:t>
            </w:r>
            <w:r w:rsidRPr="006560E0">
              <w:rPr>
                <w:rFonts w:cs="Arial"/>
                <w:sz w:val="22"/>
              </w:rPr>
              <w:t>measures of the organisation</w:t>
            </w:r>
          </w:p>
          <w:p w14:paraId="63556167" w14:textId="77777777" w:rsidR="00162C94" w:rsidRDefault="00AD4BFE" w:rsidP="00162C94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Develop budget plans for the </w:t>
            </w:r>
            <w:r w:rsidR="002E5D79">
              <w:rPr>
                <w:rFonts w:cs="Arial"/>
                <w:sz w:val="22"/>
              </w:rPr>
              <w:t>organisation</w:t>
            </w:r>
          </w:p>
          <w:p w14:paraId="46C9A7D9" w14:textId="250F9F0C" w:rsidR="00F000AD" w:rsidRPr="00112BB4" w:rsidRDefault="00F000AD" w:rsidP="00112BB4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112BB4">
              <w:rPr>
                <w:rFonts w:cs="Arial"/>
                <w:sz w:val="22"/>
              </w:rPr>
              <w:t xml:space="preserve">Manage cash flow of the </w:t>
            </w:r>
            <w:r w:rsidR="00322DEB" w:rsidRPr="00112BB4">
              <w:rPr>
                <w:rFonts w:cs="Arial"/>
                <w:sz w:val="22"/>
              </w:rPr>
              <w:t>C</w:t>
            </w:r>
            <w:r w:rsidRPr="00112BB4">
              <w:rPr>
                <w:rFonts w:cs="Arial"/>
                <w:sz w:val="22"/>
              </w:rPr>
              <w:t>entre</w:t>
            </w:r>
          </w:p>
          <w:p w14:paraId="42E95AFB" w14:textId="77777777" w:rsidR="00F000AD" w:rsidRPr="006560E0" w:rsidRDefault="00F000AD" w:rsidP="00112BB4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  <w:p w14:paraId="64D10E8B" w14:textId="1A65F049" w:rsidR="00AD4BFE" w:rsidRPr="00B105A9" w:rsidRDefault="00AD4BFE" w:rsidP="00AD4BFE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FFFFFF" w:themeFill="background1"/>
          </w:tcPr>
          <w:p w14:paraId="42280582" w14:textId="0A356782" w:rsidR="00AD4BFE" w:rsidRPr="00AD4BFE" w:rsidRDefault="00AD4BFE" w:rsidP="00AD4BFE">
            <w:pPr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AD4BFE">
              <w:rPr>
                <w:rFonts w:cs="Arial"/>
                <w:sz w:val="22"/>
              </w:rPr>
              <w:t xml:space="preserve">Develop short-term </w:t>
            </w:r>
            <w:r w:rsidR="009D042F" w:rsidRPr="00AD4BFE">
              <w:rPr>
                <w:rFonts w:cs="Arial"/>
                <w:sz w:val="22"/>
              </w:rPr>
              <w:t>financial plan</w:t>
            </w:r>
            <w:r w:rsidR="00143387">
              <w:rPr>
                <w:rFonts w:cs="Arial"/>
                <w:sz w:val="22"/>
              </w:rPr>
              <w:t xml:space="preserve"> </w:t>
            </w:r>
            <w:r w:rsidRPr="00AD4BFE">
              <w:rPr>
                <w:rFonts w:cs="Arial"/>
                <w:sz w:val="22"/>
              </w:rPr>
              <w:t xml:space="preserve"> based on organisation’s financial performance and needs</w:t>
            </w:r>
          </w:p>
          <w:p w14:paraId="1468204D" w14:textId="3DD09BCD" w:rsidR="00AD4BFE" w:rsidRPr="006560E0" w:rsidRDefault="00AD4BFE" w:rsidP="00AD4BF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560E0">
              <w:rPr>
                <w:rFonts w:cs="Arial"/>
                <w:sz w:val="22"/>
              </w:rPr>
              <w:t>Analyse short and long</w:t>
            </w:r>
            <w:r w:rsidR="00F70C72">
              <w:rPr>
                <w:rFonts w:cs="Arial"/>
                <w:sz w:val="22"/>
              </w:rPr>
              <w:t>-</w:t>
            </w:r>
            <w:r w:rsidRPr="006560E0">
              <w:rPr>
                <w:rFonts w:cs="Arial"/>
                <w:sz w:val="22"/>
              </w:rPr>
              <w:t xml:space="preserve"> term financial</w:t>
            </w:r>
            <w:r w:rsidR="00492676">
              <w:rPr>
                <w:rFonts w:cs="Arial"/>
                <w:sz w:val="22"/>
              </w:rPr>
              <w:t xml:space="preserve"> needs</w:t>
            </w:r>
            <w:r w:rsidRPr="006560E0">
              <w:rPr>
                <w:rFonts w:cs="Arial"/>
                <w:sz w:val="22"/>
              </w:rPr>
              <w:t xml:space="preserve"> </w:t>
            </w:r>
            <w:r w:rsidR="00540098">
              <w:rPr>
                <w:rFonts w:cs="Arial"/>
                <w:sz w:val="22"/>
              </w:rPr>
              <w:t xml:space="preserve">and their </w:t>
            </w:r>
            <w:r w:rsidRPr="006560E0">
              <w:rPr>
                <w:rFonts w:cs="Arial"/>
                <w:sz w:val="22"/>
              </w:rPr>
              <w:t xml:space="preserve">implications </w:t>
            </w:r>
            <w:r w:rsidR="00475CFE">
              <w:rPr>
                <w:rFonts w:cs="Arial"/>
                <w:sz w:val="22"/>
              </w:rPr>
              <w:t>for</w:t>
            </w:r>
            <w:r w:rsidRPr="006560E0">
              <w:rPr>
                <w:rFonts w:cs="Arial"/>
                <w:sz w:val="22"/>
              </w:rPr>
              <w:t xml:space="preserve"> the organisation</w:t>
            </w:r>
          </w:p>
          <w:p w14:paraId="79ABD5CD" w14:textId="77777777" w:rsidR="00AD4BFE" w:rsidRPr="006560E0" w:rsidRDefault="00AD4BFE" w:rsidP="00AD4BF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560E0">
              <w:rPr>
                <w:rFonts w:cs="Arial"/>
                <w:sz w:val="22"/>
              </w:rPr>
              <w:t>Facilitate the organisation’s financial management processes and systems in compliance with corporate requirements, local statutory requirements and industry statutory requirements</w:t>
            </w:r>
          </w:p>
          <w:p w14:paraId="503623A4" w14:textId="77777777" w:rsidR="00AD4BFE" w:rsidRPr="006560E0" w:rsidRDefault="00AD4BFE" w:rsidP="00AD4BF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560E0">
              <w:rPr>
                <w:rFonts w:cs="Arial"/>
                <w:sz w:val="22"/>
              </w:rPr>
              <w:t xml:space="preserve">Facilitate financial strategies to improve </w:t>
            </w:r>
            <w:r w:rsidRPr="006560E0">
              <w:rPr>
                <w:rFonts w:cs="Arial"/>
                <w:sz w:val="22"/>
              </w:rPr>
              <w:lastRenderedPageBreak/>
              <w:t xml:space="preserve">organisational financial performance </w:t>
            </w:r>
          </w:p>
          <w:p w14:paraId="48022252" w14:textId="2B2DF06B" w:rsidR="00AD4BFE" w:rsidRDefault="00AD4BFE" w:rsidP="00AD4BF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560E0">
              <w:rPr>
                <w:rFonts w:cs="Arial"/>
                <w:sz w:val="22"/>
              </w:rPr>
              <w:t>Develop the financial risk</w:t>
            </w:r>
            <w:r w:rsidR="002C6984">
              <w:rPr>
                <w:rFonts w:cs="Arial"/>
                <w:sz w:val="22"/>
              </w:rPr>
              <w:t xml:space="preserve"> management</w:t>
            </w:r>
            <w:r w:rsidRPr="006560E0">
              <w:rPr>
                <w:rFonts w:cs="Arial"/>
                <w:sz w:val="22"/>
              </w:rPr>
              <w:t xml:space="preserve"> measures of the organisation in line with organisation’s short and long-term financial priorities</w:t>
            </w:r>
          </w:p>
          <w:p w14:paraId="59D17C81" w14:textId="514C1FFB" w:rsidR="00AD4BFE" w:rsidRPr="00AF4534" w:rsidRDefault="007473C5" w:rsidP="00AD4BF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Review </w:t>
            </w:r>
            <w:r w:rsidR="00567DA8" w:rsidRPr="006560E0">
              <w:rPr>
                <w:rFonts w:cs="Arial"/>
                <w:sz w:val="22"/>
              </w:rPr>
              <w:t xml:space="preserve">organisational budget </w:t>
            </w:r>
          </w:p>
        </w:tc>
        <w:tc>
          <w:tcPr>
            <w:tcW w:w="714" w:type="pct"/>
            <w:shd w:val="clear" w:color="auto" w:fill="FFFFFF" w:themeFill="background1"/>
          </w:tcPr>
          <w:p w14:paraId="27878EF3" w14:textId="77777777" w:rsidR="00AD4BFE" w:rsidRPr="006560E0" w:rsidRDefault="00AD4BFE" w:rsidP="00AD4BF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560E0">
              <w:rPr>
                <w:rFonts w:cs="Arial"/>
                <w:sz w:val="22"/>
              </w:rPr>
              <w:lastRenderedPageBreak/>
              <w:t>Formulate short and long-term financial needs and financial priorities based on organisation’s financial performance and needs</w:t>
            </w:r>
          </w:p>
          <w:p w14:paraId="1683C404" w14:textId="77777777" w:rsidR="00AD4BFE" w:rsidRPr="006560E0" w:rsidRDefault="00AD4BFE" w:rsidP="00AD4BF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560E0">
              <w:rPr>
                <w:rFonts w:cs="Arial"/>
                <w:sz w:val="22"/>
              </w:rPr>
              <w:t xml:space="preserve">Drive the organisation’s financial management processes and systems in compliance with corporate requirements, local statutory requirements and industry statutory requirements   </w:t>
            </w:r>
          </w:p>
          <w:p w14:paraId="580388B8" w14:textId="77777777" w:rsidR="00AD4BFE" w:rsidRPr="006560E0" w:rsidRDefault="00AD4BFE" w:rsidP="00AD4BF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560E0">
              <w:rPr>
                <w:rFonts w:cs="Arial"/>
                <w:sz w:val="22"/>
              </w:rPr>
              <w:t xml:space="preserve">Drive financial strategies to improve organisational financial performance and ensure alignment </w:t>
            </w:r>
            <w:r w:rsidRPr="006560E0">
              <w:rPr>
                <w:rFonts w:cs="Arial"/>
                <w:sz w:val="22"/>
              </w:rPr>
              <w:lastRenderedPageBreak/>
              <w:t xml:space="preserve">with the larger organisation strategy </w:t>
            </w:r>
          </w:p>
          <w:p w14:paraId="1AA0EEAF" w14:textId="77777777" w:rsidR="00AD4BFE" w:rsidRPr="006560E0" w:rsidRDefault="00AD4BFE" w:rsidP="00AD4BF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560E0">
              <w:rPr>
                <w:rFonts w:cs="Arial"/>
                <w:sz w:val="22"/>
              </w:rPr>
              <w:t xml:space="preserve">Formulate finance and financial risk philosophy for the organisation </w:t>
            </w:r>
          </w:p>
          <w:p w14:paraId="2AF1825F" w14:textId="2B4E292C" w:rsidR="00AD4BFE" w:rsidRDefault="00AD4BFE" w:rsidP="00AD4BF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6560E0">
              <w:rPr>
                <w:rFonts w:cs="Arial"/>
                <w:sz w:val="22"/>
              </w:rPr>
              <w:t xml:space="preserve">Devise the risk appetite of the organisation in line with organisation’s short and long-term financial priorities </w:t>
            </w:r>
          </w:p>
          <w:p w14:paraId="0BB91EB1" w14:textId="7F09A1CA" w:rsidR="00AD4BFE" w:rsidRPr="00112BB4" w:rsidRDefault="007473C5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Endorse organisational budget</w:t>
            </w:r>
          </w:p>
        </w:tc>
        <w:tc>
          <w:tcPr>
            <w:tcW w:w="716" w:type="pct"/>
            <w:shd w:val="clear" w:color="auto" w:fill="BFBFBF" w:themeFill="background1" w:themeFillShade="BF"/>
          </w:tcPr>
          <w:p w14:paraId="57DB355B" w14:textId="33455F19" w:rsidR="00AD4BFE" w:rsidRPr="001A35D2" w:rsidRDefault="00AD4BFE" w:rsidP="00AD4BFE">
            <w:pPr>
              <w:spacing w:line="276" w:lineRule="auto"/>
              <w:rPr>
                <w:rFonts w:cs="Arial"/>
                <w:sz w:val="22"/>
              </w:rPr>
            </w:pPr>
          </w:p>
        </w:tc>
      </w:tr>
    </w:tbl>
    <w:p w14:paraId="3F068BA2" w14:textId="0A25E4FE" w:rsidR="00B105A9" w:rsidRDefault="00B105A9" w:rsidP="00890A1C">
      <w:pPr>
        <w:spacing w:line="276" w:lineRule="auto"/>
        <w:rPr>
          <w:rFonts w:cs="Arial"/>
          <w:sz w:val="22"/>
        </w:rPr>
      </w:pPr>
    </w:p>
    <w:p w14:paraId="6ACEA0BD" w14:textId="41FE3A82" w:rsidR="008F0481" w:rsidRDefault="008F0481" w:rsidP="00890A1C">
      <w:pPr>
        <w:spacing w:line="276" w:lineRule="auto"/>
        <w:rPr>
          <w:rFonts w:cs="Arial"/>
          <w:sz w:val="22"/>
        </w:rPr>
      </w:pPr>
    </w:p>
    <w:p w14:paraId="40D3956D" w14:textId="3F0E96A9" w:rsidR="00E27AC0" w:rsidRDefault="00E27AC0" w:rsidP="00890A1C">
      <w:pPr>
        <w:spacing w:line="276" w:lineRule="auto"/>
        <w:rPr>
          <w:rFonts w:cs="Arial"/>
          <w:sz w:val="22"/>
        </w:rPr>
      </w:pPr>
    </w:p>
    <w:p w14:paraId="109BE14F" w14:textId="09B01F1B" w:rsidR="00E27AC0" w:rsidRPr="00B105A9" w:rsidRDefault="00E27AC0" w:rsidP="00890A1C">
      <w:pPr>
        <w:spacing w:line="276" w:lineRule="auto"/>
        <w:rPr>
          <w:rFonts w:cs="Arial"/>
          <w:sz w:val="22"/>
        </w:rPr>
      </w:pPr>
    </w:p>
    <w:sectPr w:rsidR="00E27AC0" w:rsidRPr="00B105A9" w:rsidSect="00B105A9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B6BF5" w14:textId="77777777" w:rsidR="00656872" w:rsidRDefault="00656872" w:rsidP="00B105A9">
      <w:r>
        <w:separator/>
      </w:r>
    </w:p>
  </w:endnote>
  <w:endnote w:type="continuationSeparator" w:id="0">
    <w:p w14:paraId="139A57C4" w14:textId="77777777" w:rsidR="00656872" w:rsidRDefault="00656872" w:rsidP="00B105A9">
      <w:r>
        <w:continuationSeparator/>
      </w:r>
    </w:p>
  </w:endnote>
  <w:endnote w:type="continuationNotice" w:id="1">
    <w:p w14:paraId="77F4D8D6" w14:textId="77777777" w:rsidR="00656872" w:rsidRDefault="006568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B105A9" w:rsidRPr="00B105A9" w14:paraId="40A6A3A6" w14:textId="77777777" w:rsidTr="00B105A9">
      <w:tc>
        <w:tcPr>
          <w:tcW w:w="6974" w:type="dxa"/>
        </w:tcPr>
        <w:p w14:paraId="77FD1C8B" w14:textId="77777777" w:rsidR="000216FE" w:rsidRPr="000B3046" w:rsidRDefault="000216FE" w:rsidP="000216FE">
          <w:pPr>
            <w:pStyle w:val="Footer"/>
            <w:rPr>
              <w:rFonts w:cs="Arial"/>
              <w:sz w:val="22"/>
              <w:lang w:val="en-GB"/>
            </w:rPr>
          </w:pPr>
          <w:bookmarkStart w:id="0" w:name="_Hlk70339352"/>
          <w:r w:rsidRPr="000B3046">
            <w:rPr>
              <w:rFonts w:cs="Arial"/>
              <w:sz w:val="22"/>
              <w:lang w:val="en-GB"/>
            </w:rPr>
            <w:t>©SkillsFuture Singapore</w:t>
          </w:r>
        </w:p>
        <w:p w14:paraId="6DEE822A" w14:textId="4D75D3FB" w:rsidR="00B105A9" w:rsidRPr="00B105A9" w:rsidRDefault="000216FE" w:rsidP="000216FE">
          <w:pPr>
            <w:pStyle w:val="Footer"/>
            <w:rPr>
              <w:sz w:val="22"/>
            </w:rPr>
          </w:pPr>
          <w:r w:rsidRPr="000B3046">
            <w:rPr>
              <w:rFonts w:cs="Arial"/>
              <w:sz w:val="22"/>
              <w:lang w:val="en-GB"/>
            </w:rPr>
            <w:t xml:space="preserve">Effective Date: </w:t>
          </w:r>
          <w:r>
            <w:rPr>
              <w:rFonts w:cs="Arial"/>
              <w:sz w:val="22"/>
              <w:lang w:val="en-GB"/>
            </w:rPr>
            <w:t>June</w:t>
          </w:r>
          <w:r w:rsidRPr="000B3046">
            <w:rPr>
              <w:rFonts w:cs="Arial"/>
              <w:sz w:val="22"/>
              <w:lang w:val="en-GB"/>
            </w:rPr>
            <w:t xml:space="preserve"> 202</w:t>
          </w:r>
          <w:r>
            <w:rPr>
              <w:rFonts w:cs="Arial"/>
              <w:sz w:val="22"/>
              <w:lang w:val="en-GB"/>
            </w:rPr>
            <w:t>1</w:t>
          </w:r>
          <w:r w:rsidRPr="000B3046">
            <w:rPr>
              <w:rFonts w:cs="Arial"/>
              <w:sz w:val="22"/>
              <w:lang w:val="en-GB"/>
            </w:rPr>
            <w:t>, Version 1.</w:t>
          </w:r>
          <w:r>
            <w:rPr>
              <w:rFonts w:cs="Arial"/>
              <w:sz w:val="22"/>
              <w:lang w:val="en-GB"/>
            </w:rPr>
            <w:t>0</w:t>
          </w:r>
          <w:bookmarkEnd w:id="0"/>
        </w:p>
      </w:tc>
      <w:tc>
        <w:tcPr>
          <w:tcW w:w="6975" w:type="dxa"/>
        </w:tcPr>
        <w:sdt>
          <w:sdtPr>
            <w:rPr>
              <w:sz w:val="22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22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72047593" w14:textId="77777777" w:rsidR="00B105A9" w:rsidRPr="00B105A9" w:rsidRDefault="00B105A9" w:rsidP="00B105A9">
                  <w:pPr>
                    <w:pStyle w:val="Footer"/>
                    <w:jc w:val="center"/>
                    <w:rPr>
                      <w:sz w:val="22"/>
                    </w:rPr>
                  </w:pPr>
                  <w:r w:rsidRPr="00B105A9">
                    <w:rPr>
                      <w:sz w:val="22"/>
                    </w:rPr>
                    <w:t xml:space="preserve">Page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PAGE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1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  <w:r w:rsidRPr="00B105A9">
                    <w:rPr>
                      <w:sz w:val="22"/>
                    </w:rPr>
                    <w:t xml:space="preserve"> of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NUMPAGES 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2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301F6D08" w14:textId="77777777" w:rsidR="00B105A9" w:rsidRPr="00B105A9" w:rsidRDefault="00B105A9">
          <w:pPr>
            <w:pStyle w:val="Footer"/>
            <w:rPr>
              <w:sz w:val="22"/>
            </w:rPr>
          </w:pPr>
        </w:p>
      </w:tc>
    </w:tr>
  </w:tbl>
  <w:p w14:paraId="53E0E5AE" w14:textId="77777777" w:rsidR="00B105A9" w:rsidRDefault="00B105A9" w:rsidP="00B10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8601A" w14:textId="77777777" w:rsidR="00656872" w:rsidRDefault="00656872" w:rsidP="00B105A9">
      <w:r>
        <w:separator/>
      </w:r>
    </w:p>
  </w:footnote>
  <w:footnote w:type="continuationSeparator" w:id="0">
    <w:p w14:paraId="466C5BC0" w14:textId="77777777" w:rsidR="00656872" w:rsidRDefault="00656872" w:rsidP="00B105A9">
      <w:r>
        <w:continuationSeparator/>
      </w:r>
    </w:p>
  </w:footnote>
  <w:footnote w:type="continuationNotice" w:id="1">
    <w:p w14:paraId="56F91EB3" w14:textId="77777777" w:rsidR="00656872" w:rsidRDefault="006568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07E9A" w14:textId="6B988343" w:rsidR="00B105A9" w:rsidRPr="00B105A9" w:rsidRDefault="00FF640B" w:rsidP="008D33B6">
    <w:pPr>
      <w:pStyle w:val="Header"/>
      <w:tabs>
        <w:tab w:val="center" w:pos="10467"/>
        <w:tab w:val="left" w:pos="16872"/>
      </w:tabs>
      <w:jc w:val="center"/>
      <w:rPr>
        <w:b/>
        <w:sz w:val="22"/>
      </w:rPr>
    </w:pPr>
    <w:r w:rsidRPr="001D270F">
      <w:rPr>
        <w:noProof/>
        <w:lang w:eastAsia="en-SG"/>
      </w:rPr>
      <w:drawing>
        <wp:anchor distT="0" distB="0" distL="114300" distR="114300" simplePos="0" relativeHeight="251659264" behindDoc="0" locked="0" layoutInCell="1" allowOverlap="1" wp14:anchorId="01838B2E" wp14:editId="6DEFF933">
          <wp:simplePos x="0" y="0"/>
          <wp:positionH relativeFrom="margin">
            <wp:posOffset>11315700</wp:posOffset>
          </wp:positionH>
          <wp:positionV relativeFrom="paragraph">
            <wp:posOffset>-106680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105A9" w:rsidRPr="00B105A9">
      <w:rPr>
        <w:b/>
        <w:sz w:val="22"/>
      </w:rPr>
      <w:t xml:space="preserve">SKILLS FRAMEWORK FOR </w:t>
    </w:r>
    <w:r w:rsidR="00D83CB0">
      <w:rPr>
        <w:b/>
        <w:sz w:val="22"/>
      </w:rPr>
      <w:t>EARLY CHILDHOOD</w:t>
    </w:r>
  </w:p>
  <w:p w14:paraId="6DE59031" w14:textId="2C4D726C" w:rsidR="00B105A9" w:rsidRPr="00B105A9" w:rsidRDefault="00B105A9">
    <w:pPr>
      <w:pStyle w:val="Header"/>
      <w:jc w:val="center"/>
      <w:rPr>
        <w:sz w:val="22"/>
      </w:rPr>
    </w:pPr>
    <w:r w:rsidRPr="00B105A9">
      <w:rPr>
        <w:b/>
        <w:sz w:val="22"/>
      </w:rPr>
      <w:t xml:space="preserve">TECHNICAL SKILLS </w:t>
    </w:r>
    <w:r w:rsidR="00367AB0">
      <w:rPr>
        <w:b/>
        <w:sz w:val="22"/>
      </w:rPr>
      <w:t>AND</w:t>
    </w:r>
    <w:r w:rsidRPr="00B105A9">
      <w:rPr>
        <w:b/>
        <w:sz w:val="22"/>
      </w:rPr>
      <w:t xml:space="preserve"> COMPETENCIES (TSC) REFERENCE</w:t>
    </w:r>
    <w:r w:rsidR="008D33B6">
      <w:rPr>
        <w:b/>
        <w:sz w:val="22"/>
      </w:rPr>
      <w:t xml:space="preserve"> DOCUMENT</w:t>
    </w:r>
  </w:p>
  <w:p w14:paraId="1AD99520" w14:textId="77777777" w:rsidR="00B105A9" w:rsidRPr="00B105A9" w:rsidRDefault="00B105A9">
    <w:pPr>
      <w:pStyle w:val="Head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B7CEB"/>
    <w:multiLevelType w:val="hybridMultilevel"/>
    <w:tmpl w:val="2D2C541C"/>
    <w:lvl w:ilvl="0" w:tplc="48090001">
      <w:start w:val="1"/>
      <w:numFmt w:val="bullet"/>
      <w:lvlText w:val=""/>
      <w:lvlJc w:val="left"/>
      <w:pPr>
        <w:ind w:left="451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171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91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11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31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51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71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91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11" w:hanging="360"/>
      </w:pPr>
      <w:rPr>
        <w:rFonts w:ascii="Wingdings" w:hAnsi="Wingdings" w:hint="default"/>
      </w:rPr>
    </w:lvl>
  </w:abstractNum>
  <w:abstractNum w:abstractNumId="1" w15:restartNumberingAfterBreak="0">
    <w:nsid w:val="0E3D725F"/>
    <w:multiLevelType w:val="hybridMultilevel"/>
    <w:tmpl w:val="35E05DC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C56E4"/>
    <w:multiLevelType w:val="hybridMultilevel"/>
    <w:tmpl w:val="30827AD6"/>
    <w:lvl w:ilvl="0" w:tplc="48090001">
      <w:start w:val="1"/>
      <w:numFmt w:val="bullet"/>
      <w:lvlText w:val=""/>
      <w:lvlJc w:val="left"/>
      <w:pPr>
        <w:ind w:left="451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171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91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11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31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51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71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91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11" w:hanging="360"/>
      </w:pPr>
      <w:rPr>
        <w:rFonts w:ascii="Wingdings" w:hAnsi="Wingdings" w:hint="default"/>
      </w:rPr>
    </w:lvl>
  </w:abstractNum>
  <w:abstractNum w:abstractNumId="3" w15:restartNumberingAfterBreak="0">
    <w:nsid w:val="2CF61C3E"/>
    <w:multiLevelType w:val="hybridMultilevel"/>
    <w:tmpl w:val="415CC056"/>
    <w:lvl w:ilvl="0" w:tplc="48090001">
      <w:start w:val="1"/>
      <w:numFmt w:val="bullet"/>
      <w:lvlText w:val=""/>
      <w:lvlJc w:val="left"/>
      <w:pPr>
        <w:ind w:left="451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171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91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11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31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51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71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91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11" w:hanging="360"/>
      </w:pPr>
      <w:rPr>
        <w:rFonts w:ascii="Wingdings" w:hAnsi="Wingdings" w:hint="default"/>
      </w:rPr>
    </w:lvl>
  </w:abstractNum>
  <w:abstractNum w:abstractNumId="4" w15:restartNumberingAfterBreak="0">
    <w:nsid w:val="340C007B"/>
    <w:multiLevelType w:val="hybridMultilevel"/>
    <w:tmpl w:val="B288BB68"/>
    <w:lvl w:ilvl="0" w:tplc="48090001">
      <w:start w:val="1"/>
      <w:numFmt w:val="bullet"/>
      <w:lvlText w:val=""/>
      <w:lvlJc w:val="left"/>
      <w:pPr>
        <w:ind w:left="451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171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91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11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31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51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71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91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11" w:hanging="360"/>
      </w:pPr>
      <w:rPr>
        <w:rFonts w:ascii="Wingdings" w:hAnsi="Wingdings" w:hint="default"/>
      </w:rPr>
    </w:lvl>
  </w:abstractNum>
  <w:abstractNum w:abstractNumId="5" w15:restartNumberingAfterBreak="0">
    <w:nsid w:val="44372BC0"/>
    <w:multiLevelType w:val="hybridMultilevel"/>
    <w:tmpl w:val="BE2AF878"/>
    <w:lvl w:ilvl="0" w:tplc="48090001">
      <w:start w:val="1"/>
      <w:numFmt w:val="bullet"/>
      <w:lvlText w:val=""/>
      <w:lvlJc w:val="left"/>
      <w:pPr>
        <w:ind w:left="451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171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91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11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31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51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71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91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11" w:hanging="360"/>
      </w:pPr>
      <w:rPr>
        <w:rFonts w:ascii="Wingdings" w:hAnsi="Wingdings" w:hint="default"/>
      </w:rPr>
    </w:lvl>
  </w:abstractNum>
  <w:abstractNum w:abstractNumId="6" w15:restartNumberingAfterBreak="0">
    <w:nsid w:val="4AA3152A"/>
    <w:multiLevelType w:val="hybridMultilevel"/>
    <w:tmpl w:val="03CE3F2E"/>
    <w:lvl w:ilvl="0" w:tplc="48090001">
      <w:start w:val="1"/>
      <w:numFmt w:val="bullet"/>
      <w:lvlText w:val=""/>
      <w:lvlJc w:val="left"/>
      <w:pPr>
        <w:ind w:left="451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171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91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11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31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51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71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91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11" w:hanging="360"/>
      </w:pPr>
      <w:rPr>
        <w:rFonts w:ascii="Wingdings" w:hAnsi="Wingdings" w:hint="default"/>
      </w:rPr>
    </w:lvl>
  </w:abstractNum>
  <w:abstractNum w:abstractNumId="7" w15:restartNumberingAfterBreak="0">
    <w:nsid w:val="684B4B36"/>
    <w:multiLevelType w:val="hybridMultilevel"/>
    <w:tmpl w:val="4BD47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/>
  <w:defaultTabStop w:val="284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A9"/>
    <w:rsid w:val="00002DA3"/>
    <w:rsid w:val="00006274"/>
    <w:rsid w:val="0000676D"/>
    <w:rsid w:val="000079ED"/>
    <w:rsid w:val="0001336E"/>
    <w:rsid w:val="000216FE"/>
    <w:rsid w:val="00032CBB"/>
    <w:rsid w:val="00034D5D"/>
    <w:rsid w:val="00035F11"/>
    <w:rsid w:val="00041752"/>
    <w:rsid w:val="00042EE1"/>
    <w:rsid w:val="000436BC"/>
    <w:rsid w:val="00044942"/>
    <w:rsid w:val="00045040"/>
    <w:rsid w:val="000558EA"/>
    <w:rsid w:val="00057610"/>
    <w:rsid w:val="000A37C5"/>
    <w:rsid w:val="000A7C36"/>
    <w:rsid w:val="000B1B78"/>
    <w:rsid w:val="000B2413"/>
    <w:rsid w:val="000B29EB"/>
    <w:rsid w:val="000B69A7"/>
    <w:rsid w:val="000C36F2"/>
    <w:rsid w:val="000C6136"/>
    <w:rsid w:val="000D1963"/>
    <w:rsid w:val="000D676D"/>
    <w:rsid w:val="000E0E4B"/>
    <w:rsid w:val="000E17AA"/>
    <w:rsid w:val="000E4519"/>
    <w:rsid w:val="000E5553"/>
    <w:rsid w:val="000F0542"/>
    <w:rsid w:val="000F66AA"/>
    <w:rsid w:val="001042EE"/>
    <w:rsid w:val="00111C16"/>
    <w:rsid w:val="00112BB4"/>
    <w:rsid w:val="0011417F"/>
    <w:rsid w:val="0011676F"/>
    <w:rsid w:val="00116F91"/>
    <w:rsid w:val="00117F6E"/>
    <w:rsid w:val="0012507B"/>
    <w:rsid w:val="00126E2E"/>
    <w:rsid w:val="001304D1"/>
    <w:rsid w:val="00141150"/>
    <w:rsid w:val="00143387"/>
    <w:rsid w:val="001473E0"/>
    <w:rsid w:val="001504C8"/>
    <w:rsid w:val="00157B29"/>
    <w:rsid w:val="00162C94"/>
    <w:rsid w:val="0016520F"/>
    <w:rsid w:val="00172CEF"/>
    <w:rsid w:val="001734C3"/>
    <w:rsid w:val="001842CD"/>
    <w:rsid w:val="00195818"/>
    <w:rsid w:val="00196B3A"/>
    <w:rsid w:val="001A0B3F"/>
    <w:rsid w:val="001A25F5"/>
    <w:rsid w:val="001A35D2"/>
    <w:rsid w:val="001A458B"/>
    <w:rsid w:val="001B5268"/>
    <w:rsid w:val="001C7DA8"/>
    <w:rsid w:val="001C7EE6"/>
    <w:rsid w:val="001D1BDF"/>
    <w:rsid w:val="001E37FB"/>
    <w:rsid w:val="001E3FAD"/>
    <w:rsid w:val="001F04E9"/>
    <w:rsid w:val="001F6E7F"/>
    <w:rsid w:val="002010E9"/>
    <w:rsid w:val="00210A2E"/>
    <w:rsid w:val="00213A6C"/>
    <w:rsid w:val="00213BCB"/>
    <w:rsid w:val="00216A22"/>
    <w:rsid w:val="00231D95"/>
    <w:rsid w:val="002775B5"/>
    <w:rsid w:val="0027762E"/>
    <w:rsid w:val="002812AD"/>
    <w:rsid w:val="002829B2"/>
    <w:rsid w:val="002901BB"/>
    <w:rsid w:val="002B418D"/>
    <w:rsid w:val="002B60A2"/>
    <w:rsid w:val="002C3904"/>
    <w:rsid w:val="002C4B56"/>
    <w:rsid w:val="002C4CFB"/>
    <w:rsid w:val="002C6984"/>
    <w:rsid w:val="002C72D0"/>
    <w:rsid w:val="002E2473"/>
    <w:rsid w:val="002E5D79"/>
    <w:rsid w:val="002F025A"/>
    <w:rsid w:val="0031763B"/>
    <w:rsid w:val="00322DEB"/>
    <w:rsid w:val="003257F1"/>
    <w:rsid w:val="00331D3D"/>
    <w:rsid w:val="00331E62"/>
    <w:rsid w:val="00334700"/>
    <w:rsid w:val="00334B9E"/>
    <w:rsid w:val="00336841"/>
    <w:rsid w:val="00356357"/>
    <w:rsid w:val="00356898"/>
    <w:rsid w:val="0036697E"/>
    <w:rsid w:val="00367AB0"/>
    <w:rsid w:val="003840A2"/>
    <w:rsid w:val="0038548C"/>
    <w:rsid w:val="003935EE"/>
    <w:rsid w:val="003967C9"/>
    <w:rsid w:val="003B13AF"/>
    <w:rsid w:val="003B1E9B"/>
    <w:rsid w:val="003C1414"/>
    <w:rsid w:val="003C3C31"/>
    <w:rsid w:val="003C4BF3"/>
    <w:rsid w:val="003C5326"/>
    <w:rsid w:val="003C722F"/>
    <w:rsid w:val="003D2373"/>
    <w:rsid w:val="003D2A2A"/>
    <w:rsid w:val="003D4530"/>
    <w:rsid w:val="003E128D"/>
    <w:rsid w:val="003F049D"/>
    <w:rsid w:val="003F7A27"/>
    <w:rsid w:val="00403F1C"/>
    <w:rsid w:val="004055F3"/>
    <w:rsid w:val="00413377"/>
    <w:rsid w:val="0042346D"/>
    <w:rsid w:val="0042443A"/>
    <w:rsid w:val="00436624"/>
    <w:rsid w:val="004371F5"/>
    <w:rsid w:val="00442299"/>
    <w:rsid w:val="00453309"/>
    <w:rsid w:val="004540EE"/>
    <w:rsid w:val="00457425"/>
    <w:rsid w:val="004579CC"/>
    <w:rsid w:val="00460534"/>
    <w:rsid w:val="00475CFE"/>
    <w:rsid w:val="00480796"/>
    <w:rsid w:val="00481B10"/>
    <w:rsid w:val="00490223"/>
    <w:rsid w:val="00492676"/>
    <w:rsid w:val="00493EE4"/>
    <w:rsid w:val="004946F2"/>
    <w:rsid w:val="004A5C3B"/>
    <w:rsid w:val="004B3220"/>
    <w:rsid w:val="004B74F9"/>
    <w:rsid w:val="004C6777"/>
    <w:rsid w:val="004C795C"/>
    <w:rsid w:val="004D1930"/>
    <w:rsid w:val="004F2837"/>
    <w:rsid w:val="0050113D"/>
    <w:rsid w:val="00502246"/>
    <w:rsid w:val="00505A7A"/>
    <w:rsid w:val="005113DD"/>
    <w:rsid w:val="00511A6B"/>
    <w:rsid w:val="00525F24"/>
    <w:rsid w:val="00526B57"/>
    <w:rsid w:val="00540098"/>
    <w:rsid w:val="00541EBC"/>
    <w:rsid w:val="00542F5F"/>
    <w:rsid w:val="00557D21"/>
    <w:rsid w:val="005649FA"/>
    <w:rsid w:val="00567DA8"/>
    <w:rsid w:val="005774CF"/>
    <w:rsid w:val="00582DE7"/>
    <w:rsid w:val="0059063E"/>
    <w:rsid w:val="00593094"/>
    <w:rsid w:val="005A7C48"/>
    <w:rsid w:val="005B7C45"/>
    <w:rsid w:val="005B7F6F"/>
    <w:rsid w:val="005C795F"/>
    <w:rsid w:val="005D155C"/>
    <w:rsid w:val="005D183D"/>
    <w:rsid w:val="005D1B6C"/>
    <w:rsid w:val="005D2268"/>
    <w:rsid w:val="005E2911"/>
    <w:rsid w:val="005F1D24"/>
    <w:rsid w:val="005F4F14"/>
    <w:rsid w:val="00606D49"/>
    <w:rsid w:val="0063150C"/>
    <w:rsid w:val="00632B4C"/>
    <w:rsid w:val="006417C3"/>
    <w:rsid w:val="006534C3"/>
    <w:rsid w:val="00656872"/>
    <w:rsid w:val="00662121"/>
    <w:rsid w:val="006666DE"/>
    <w:rsid w:val="00677A02"/>
    <w:rsid w:val="00682584"/>
    <w:rsid w:val="0069006A"/>
    <w:rsid w:val="00692D7D"/>
    <w:rsid w:val="006A4F3D"/>
    <w:rsid w:val="006B112C"/>
    <w:rsid w:val="006B5FC7"/>
    <w:rsid w:val="006C0821"/>
    <w:rsid w:val="006C2E7B"/>
    <w:rsid w:val="006C52B0"/>
    <w:rsid w:val="006D4A3B"/>
    <w:rsid w:val="006E0A17"/>
    <w:rsid w:val="006E3B1A"/>
    <w:rsid w:val="006F0CF3"/>
    <w:rsid w:val="006F1083"/>
    <w:rsid w:val="00703A23"/>
    <w:rsid w:val="0070458C"/>
    <w:rsid w:val="007118F2"/>
    <w:rsid w:val="00716472"/>
    <w:rsid w:val="00723F35"/>
    <w:rsid w:val="00727DF5"/>
    <w:rsid w:val="007473C5"/>
    <w:rsid w:val="00747CDC"/>
    <w:rsid w:val="0075055D"/>
    <w:rsid w:val="00755EF8"/>
    <w:rsid w:val="007654B3"/>
    <w:rsid w:val="007678A5"/>
    <w:rsid w:val="007715E8"/>
    <w:rsid w:val="00772763"/>
    <w:rsid w:val="007758CA"/>
    <w:rsid w:val="00775D75"/>
    <w:rsid w:val="007804BB"/>
    <w:rsid w:val="00786FDC"/>
    <w:rsid w:val="007927F7"/>
    <w:rsid w:val="00793A72"/>
    <w:rsid w:val="007B1163"/>
    <w:rsid w:val="007B6606"/>
    <w:rsid w:val="007C008E"/>
    <w:rsid w:val="007C264D"/>
    <w:rsid w:val="007C4261"/>
    <w:rsid w:val="007C5037"/>
    <w:rsid w:val="007F0A74"/>
    <w:rsid w:val="007F0DBB"/>
    <w:rsid w:val="007F3D39"/>
    <w:rsid w:val="00804397"/>
    <w:rsid w:val="008063C6"/>
    <w:rsid w:val="00813E92"/>
    <w:rsid w:val="00815814"/>
    <w:rsid w:val="00831B3B"/>
    <w:rsid w:val="00840C9A"/>
    <w:rsid w:val="008422DE"/>
    <w:rsid w:val="008477A2"/>
    <w:rsid w:val="00866A93"/>
    <w:rsid w:val="0086703F"/>
    <w:rsid w:val="0086735B"/>
    <w:rsid w:val="00875736"/>
    <w:rsid w:val="00876A5A"/>
    <w:rsid w:val="008815F0"/>
    <w:rsid w:val="008846A7"/>
    <w:rsid w:val="0088578B"/>
    <w:rsid w:val="008904AD"/>
    <w:rsid w:val="00890A1C"/>
    <w:rsid w:val="00890E30"/>
    <w:rsid w:val="00894079"/>
    <w:rsid w:val="00895C54"/>
    <w:rsid w:val="00895E77"/>
    <w:rsid w:val="008A75AE"/>
    <w:rsid w:val="008B7C7E"/>
    <w:rsid w:val="008C0ECC"/>
    <w:rsid w:val="008C6DAC"/>
    <w:rsid w:val="008D14C4"/>
    <w:rsid w:val="008D33B6"/>
    <w:rsid w:val="008D4DF5"/>
    <w:rsid w:val="008E6B82"/>
    <w:rsid w:val="008F0481"/>
    <w:rsid w:val="008F0F94"/>
    <w:rsid w:val="008F2B9E"/>
    <w:rsid w:val="00902F01"/>
    <w:rsid w:val="00907724"/>
    <w:rsid w:val="009107A8"/>
    <w:rsid w:val="0092409C"/>
    <w:rsid w:val="009424FC"/>
    <w:rsid w:val="00952839"/>
    <w:rsid w:val="00964238"/>
    <w:rsid w:val="00984B88"/>
    <w:rsid w:val="009865F1"/>
    <w:rsid w:val="009A1DEB"/>
    <w:rsid w:val="009A20BF"/>
    <w:rsid w:val="009A271A"/>
    <w:rsid w:val="009A336C"/>
    <w:rsid w:val="009A4359"/>
    <w:rsid w:val="009B3C73"/>
    <w:rsid w:val="009B79FD"/>
    <w:rsid w:val="009C0268"/>
    <w:rsid w:val="009D042F"/>
    <w:rsid w:val="009D67C0"/>
    <w:rsid w:val="009E241C"/>
    <w:rsid w:val="009F1292"/>
    <w:rsid w:val="009F3D0C"/>
    <w:rsid w:val="00A056F9"/>
    <w:rsid w:val="00A17999"/>
    <w:rsid w:val="00A407A6"/>
    <w:rsid w:val="00A43D2B"/>
    <w:rsid w:val="00A4455B"/>
    <w:rsid w:val="00A473BE"/>
    <w:rsid w:val="00A513C8"/>
    <w:rsid w:val="00A517EE"/>
    <w:rsid w:val="00A51C37"/>
    <w:rsid w:val="00A62D41"/>
    <w:rsid w:val="00A66BE8"/>
    <w:rsid w:val="00A82011"/>
    <w:rsid w:val="00A82B97"/>
    <w:rsid w:val="00A91D37"/>
    <w:rsid w:val="00AA0DDB"/>
    <w:rsid w:val="00AA20F1"/>
    <w:rsid w:val="00AA316B"/>
    <w:rsid w:val="00AA6A77"/>
    <w:rsid w:val="00AB0046"/>
    <w:rsid w:val="00AB23C1"/>
    <w:rsid w:val="00AD33BC"/>
    <w:rsid w:val="00AD4AD9"/>
    <w:rsid w:val="00AD4BFE"/>
    <w:rsid w:val="00AD7529"/>
    <w:rsid w:val="00AE2981"/>
    <w:rsid w:val="00AF1F1C"/>
    <w:rsid w:val="00AF4534"/>
    <w:rsid w:val="00AF60FC"/>
    <w:rsid w:val="00AF65DD"/>
    <w:rsid w:val="00B105A9"/>
    <w:rsid w:val="00B116AC"/>
    <w:rsid w:val="00B17FE0"/>
    <w:rsid w:val="00B21985"/>
    <w:rsid w:val="00B22E80"/>
    <w:rsid w:val="00B23DF0"/>
    <w:rsid w:val="00B25569"/>
    <w:rsid w:val="00B30F60"/>
    <w:rsid w:val="00B32F29"/>
    <w:rsid w:val="00B33B93"/>
    <w:rsid w:val="00B35B0A"/>
    <w:rsid w:val="00B37797"/>
    <w:rsid w:val="00B431D9"/>
    <w:rsid w:val="00B45DFD"/>
    <w:rsid w:val="00B53250"/>
    <w:rsid w:val="00B60844"/>
    <w:rsid w:val="00B60A41"/>
    <w:rsid w:val="00B64398"/>
    <w:rsid w:val="00B6552B"/>
    <w:rsid w:val="00B6704D"/>
    <w:rsid w:val="00B75FA1"/>
    <w:rsid w:val="00B87C07"/>
    <w:rsid w:val="00B93119"/>
    <w:rsid w:val="00BA0A6A"/>
    <w:rsid w:val="00BA5980"/>
    <w:rsid w:val="00BA689A"/>
    <w:rsid w:val="00BB70C5"/>
    <w:rsid w:val="00BC5B0A"/>
    <w:rsid w:val="00BE18BC"/>
    <w:rsid w:val="00BE2653"/>
    <w:rsid w:val="00BE5CDA"/>
    <w:rsid w:val="00BE7774"/>
    <w:rsid w:val="00BF4184"/>
    <w:rsid w:val="00BF4284"/>
    <w:rsid w:val="00BF4886"/>
    <w:rsid w:val="00BF6211"/>
    <w:rsid w:val="00C063FD"/>
    <w:rsid w:val="00C25ACB"/>
    <w:rsid w:val="00C47AE7"/>
    <w:rsid w:val="00C52081"/>
    <w:rsid w:val="00C529DB"/>
    <w:rsid w:val="00C52C15"/>
    <w:rsid w:val="00C5714A"/>
    <w:rsid w:val="00C61009"/>
    <w:rsid w:val="00C64B6F"/>
    <w:rsid w:val="00C65116"/>
    <w:rsid w:val="00C655AA"/>
    <w:rsid w:val="00C75B7F"/>
    <w:rsid w:val="00C75BE6"/>
    <w:rsid w:val="00C77791"/>
    <w:rsid w:val="00C86886"/>
    <w:rsid w:val="00CA26B5"/>
    <w:rsid w:val="00CB2AAB"/>
    <w:rsid w:val="00CB727C"/>
    <w:rsid w:val="00CC629C"/>
    <w:rsid w:val="00CD1633"/>
    <w:rsid w:val="00CD5D2F"/>
    <w:rsid w:val="00CE5A04"/>
    <w:rsid w:val="00CE7D47"/>
    <w:rsid w:val="00CF3DFC"/>
    <w:rsid w:val="00CF568B"/>
    <w:rsid w:val="00CF6C9E"/>
    <w:rsid w:val="00CF70F6"/>
    <w:rsid w:val="00D10963"/>
    <w:rsid w:val="00D145B8"/>
    <w:rsid w:val="00D15A8E"/>
    <w:rsid w:val="00D2358B"/>
    <w:rsid w:val="00D26551"/>
    <w:rsid w:val="00D323AF"/>
    <w:rsid w:val="00D36D9F"/>
    <w:rsid w:val="00D40445"/>
    <w:rsid w:val="00D42CE9"/>
    <w:rsid w:val="00D75A47"/>
    <w:rsid w:val="00D810C4"/>
    <w:rsid w:val="00D83CB0"/>
    <w:rsid w:val="00D8594A"/>
    <w:rsid w:val="00D908D7"/>
    <w:rsid w:val="00D935EB"/>
    <w:rsid w:val="00D95B2E"/>
    <w:rsid w:val="00D95D42"/>
    <w:rsid w:val="00DA5874"/>
    <w:rsid w:val="00DC13F2"/>
    <w:rsid w:val="00DC38C3"/>
    <w:rsid w:val="00DC6200"/>
    <w:rsid w:val="00DC6F25"/>
    <w:rsid w:val="00DE6377"/>
    <w:rsid w:val="00DF4276"/>
    <w:rsid w:val="00DF7F60"/>
    <w:rsid w:val="00E03D49"/>
    <w:rsid w:val="00E13392"/>
    <w:rsid w:val="00E2365A"/>
    <w:rsid w:val="00E27AC0"/>
    <w:rsid w:val="00E3233A"/>
    <w:rsid w:val="00E54C1B"/>
    <w:rsid w:val="00E55CEF"/>
    <w:rsid w:val="00E56FAA"/>
    <w:rsid w:val="00E60BDF"/>
    <w:rsid w:val="00E74416"/>
    <w:rsid w:val="00E7554F"/>
    <w:rsid w:val="00E80C90"/>
    <w:rsid w:val="00EA0CA2"/>
    <w:rsid w:val="00EC0615"/>
    <w:rsid w:val="00EC3010"/>
    <w:rsid w:val="00EC70EF"/>
    <w:rsid w:val="00ED5BC1"/>
    <w:rsid w:val="00EE1AF1"/>
    <w:rsid w:val="00EE646F"/>
    <w:rsid w:val="00EF020B"/>
    <w:rsid w:val="00EF1B08"/>
    <w:rsid w:val="00F000AD"/>
    <w:rsid w:val="00F052B2"/>
    <w:rsid w:val="00F05746"/>
    <w:rsid w:val="00F13237"/>
    <w:rsid w:val="00F13F02"/>
    <w:rsid w:val="00F2131B"/>
    <w:rsid w:val="00F21668"/>
    <w:rsid w:val="00F318E9"/>
    <w:rsid w:val="00F34DF4"/>
    <w:rsid w:val="00F520F2"/>
    <w:rsid w:val="00F54724"/>
    <w:rsid w:val="00F62390"/>
    <w:rsid w:val="00F630B2"/>
    <w:rsid w:val="00F63869"/>
    <w:rsid w:val="00F70C72"/>
    <w:rsid w:val="00F71FB4"/>
    <w:rsid w:val="00F77523"/>
    <w:rsid w:val="00F81E95"/>
    <w:rsid w:val="00F85C61"/>
    <w:rsid w:val="00FA0842"/>
    <w:rsid w:val="00FA2EAC"/>
    <w:rsid w:val="00FA41B8"/>
    <w:rsid w:val="00FB0AFB"/>
    <w:rsid w:val="00FB3B6F"/>
    <w:rsid w:val="00FB3D60"/>
    <w:rsid w:val="00FB3DE8"/>
    <w:rsid w:val="00FC69B9"/>
    <w:rsid w:val="00FC709F"/>
    <w:rsid w:val="00FC769F"/>
    <w:rsid w:val="00FD0B2D"/>
    <w:rsid w:val="00FD1163"/>
    <w:rsid w:val="00FE4F60"/>
    <w:rsid w:val="00FE53BA"/>
    <w:rsid w:val="00FE6002"/>
    <w:rsid w:val="00FF090D"/>
    <w:rsid w:val="00FF6249"/>
    <w:rsid w:val="00FF640B"/>
    <w:rsid w:val="00FF75CB"/>
    <w:rsid w:val="09EAAF69"/>
    <w:rsid w:val="0A3D4093"/>
    <w:rsid w:val="17D32869"/>
    <w:rsid w:val="333FA7E5"/>
    <w:rsid w:val="4476351A"/>
    <w:rsid w:val="6D6CD6A9"/>
    <w:rsid w:val="7C32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AAE7E137-323A-4C18-94C8-316B54B9F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3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842C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A4455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4455B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1D1BDF"/>
  </w:style>
  <w:style w:type="paragraph" w:customStyle="1" w:styleId="Default">
    <w:name w:val="Default"/>
    <w:rsid w:val="004579CC"/>
    <w:pPr>
      <w:autoSpaceDE w:val="0"/>
      <w:autoSpaceDN w:val="0"/>
      <w:adjustRightInd w:val="0"/>
    </w:pPr>
    <w:rPr>
      <w:rFonts w:ascii="Calibri" w:hAnsi="Calibri" w:cs="Calibri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SGP29761-1906708183-12352</_dlc_DocId>
    <_dlc_DocIdUrl xmlns="b9d69e36-3af5-434a-bd7b-a979a330e155">
      <Url>https://eyapc.sharepoint.com/sites/eyimdSGP-0010887-MC/_layouts/15/DocIdRedir.aspx?ID=SGP29761-1906708183-12352</Url>
      <Description>SGP29761-1906708183-12352</Description>
    </_dlc_DocIdUrl>
  </documentManagement>
</p:properties>
</file>

<file path=customXml/itemProps1.xml><?xml version="1.0" encoding="utf-8"?>
<ds:datastoreItem xmlns:ds="http://schemas.openxmlformats.org/officeDocument/2006/customXml" ds:itemID="{0606043D-F27D-4B08-9116-9EB2DD0D2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E1F610-B8D6-4874-A78C-C1BA339ABA8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9791C81-37F5-4F58-8A85-F2B3B8C1BC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BE850F-DBF8-4BA5-BAA5-C2C934822E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83B441-6FD9-481C-B5D5-923CD4CEBB3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E04CD92-EA9B-412B-88B6-5F511B61DDF0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Qinxu Yu</dc:creator>
  <cp:keywords/>
  <dc:description/>
  <cp:lastModifiedBy>Man Yong LOH (SSG)</cp:lastModifiedBy>
  <cp:revision>80</cp:revision>
  <dcterms:created xsi:type="dcterms:W3CDTF">2021-04-21T15:46:00Z</dcterms:created>
  <dcterms:modified xsi:type="dcterms:W3CDTF">2021-10-11T02:52:00Z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MSIP_Label_cb51e0fc-1c37-41ff-9297-afacea94f5a0_Enabled">
    <vt:lpwstr>True</vt:lpwstr>
  </property>
  <property fmtid="{D5CDD505-2E9C-101B-9397-08002B2CF9AE}" pid="4" name="MSIP_Label_cb51e0fc-1c37-41ff-9297-afacea94f5a0_SiteId">
    <vt:lpwstr>0b11c524-9a1c-4e1b-84cb-6336aefc2243</vt:lpwstr>
  </property>
  <property fmtid="{D5CDD505-2E9C-101B-9397-08002B2CF9AE}" pid="5" name="MSIP_Label_cb51e0fc-1c37-41ff-9297-afacea94f5a0_Owner">
    <vt:lpwstr>Sherlyn_ANG@ecda.gov.sg</vt:lpwstr>
  </property>
  <property fmtid="{D5CDD505-2E9C-101B-9397-08002B2CF9AE}" pid="6" name="MSIP_Label_cb51e0fc-1c37-41ff-9297-afacea94f5a0_SetDate">
    <vt:lpwstr>2021-03-02T08:07:40.2357221Z</vt:lpwstr>
  </property>
  <property fmtid="{D5CDD505-2E9C-101B-9397-08002B2CF9AE}" pid="7" name="MSIP_Label_cb51e0fc-1c37-41ff-9297-afacea94f5a0_Name">
    <vt:lpwstr>RESTRICTED</vt:lpwstr>
  </property>
  <property fmtid="{D5CDD505-2E9C-101B-9397-08002B2CF9AE}" pid="8" name="MSIP_Label_cb51e0fc-1c37-41ff-9297-afacea94f5a0_Application">
    <vt:lpwstr>Microsoft Azure Information Protection</vt:lpwstr>
  </property>
  <property fmtid="{D5CDD505-2E9C-101B-9397-08002B2CF9AE}" pid="9" name="MSIP_Label_cb51e0fc-1c37-41ff-9297-afacea94f5a0_ActionId">
    <vt:lpwstr>0823cf18-ce57-4fd0-95d2-488355d83410</vt:lpwstr>
  </property>
  <property fmtid="{D5CDD505-2E9C-101B-9397-08002B2CF9AE}" pid="10" name="MSIP_Label_cb51e0fc-1c37-41ff-9297-afacea94f5a0_Extended_MSFT_Method">
    <vt:lpwstr>Manual</vt:lpwstr>
  </property>
  <property fmtid="{D5CDD505-2E9C-101B-9397-08002B2CF9AE}" pid="11" name="Jurisdiction">
    <vt:lpwstr>2;#Singapore|69241580-8e65-4360-baff-f70e85d701eb</vt:lpwstr>
  </property>
  <property fmtid="{D5CDD505-2E9C-101B-9397-08002B2CF9AE}" pid="12" name="ContentLanguage">
    <vt:lpwstr>4;#English|556a818d-2fa5-4ece-a7c0-2ca1d2dc5c77</vt:lpwstr>
  </property>
  <property fmtid="{D5CDD505-2E9C-101B-9397-08002B2CF9AE}" pid="13" name="_dlc_DocIdItemGuid">
    <vt:lpwstr>4657e61b-5515-48ef-8312-bbe33acc0898</vt:lpwstr>
  </property>
  <property fmtid="{D5CDD505-2E9C-101B-9397-08002B2CF9AE}" pid="14" name="TaxServiceLine">
    <vt:lpwstr>3;#People Advisory Services - PAS|d481acd3-9bbb-4e4a-bf33-8d2afc28bcd3</vt:lpwstr>
  </property>
  <property fmtid="{D5CDD505-2E9C-101B-9397-08002B2CF9AE}" pid="15" name="MSIP_Label_153db910-0838-4c35-bb3a-1ee21aa199ac_Enabled">
    <vt:lpwstr>true</vt:lpwstr>
  </property>
  <property fmtid="{D5CDD505-2E9C-101B-9397-08002B2CF9AE}" pid="16" name="MSIP_Label_153db910-0838-4c35-bb3a-1ee21aa199ac_SetDate">
    <vt:lpwstr>2021-10-11T02:52:15Z</vt:lpwstr>
  </property>
  <property fmtid="{D5CDD505-2E9C-101B-9397-08002B2CF9AE}" pid="17" name="MSIP_Label_153db910-0838-4c35-bb3a-1ee21aa199ac_Method">
    <vt:lpwstr>Privileged</vt:lpwstr>
  </property>
  <property fmtid="{D5CDD505-2E9C-101B-9397-08002B2CF9AE}" pid="18" name="MSIP_Label_153db910-0838-4c35-bb3a-1ee21aa199ac_Name">
    <vt:lpwstr>Sensitive Normal</vt:lpwstr>
  </property>
  <property fmtid="{D5CDD505-2E9C-101B-9397-08002B2CF9AE}" pid="19" name="MSIP_Label_153db910-0838-4c35-bb3a-1ee21aa199ac_SiteId">
    <vt:lpwstr>0b11c524-9a1c-4e1b-84cb-6336aefc2243</vt:lpwstr>
  </property>
  <property fmtid="{D5CDD505-2E9C-101B-9397-08002B2CF9AE}" pid="20" name="MSIP_Label_153db910-0838-4c35-bb3a-1ee21aa199ac_ActionId">
    <vt:lpwstr>0823cf18-ce57-4fd0-95d2-488355d83410</vt:lpwstr>
  </property>
  <property fmtid="{D5CDD505-2E9C-101B-9397-08002B2CF9AE}" pid="21" name="MSIP_Label_153db910-0838-4c35-bb3a-1ee21aa199ac_ContentBits">
    <vt:lpwstr>0</vt:lpwstr>
  </property>
</Properties>
</file>